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108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5362"/>
      </w:tblGrid>
      <w:tr w:rsidR="00D11066" w:rsidRPr="00CF7392" w:rsidDel="001105EE" w14:paraId="0ACAF06D" w14:textId="77777777" w:rsidTr="0008317C">
        <w:tc>
          <w:tcPr>
            <w:tcW w:w="4680" w:type="dxa"/>
          </w:tcPr>
          <w:p w14:paraId="6B6B0C4A" w14:textId="6DB807E3" w:rsidR="00D11066" w:rsidRPr="005667D2" w:rsidDel="001105EE" w:rsidRDefault="00D11066" w:rsidP="0008317C">
            <w:pPr>
              <w:rPr>
                <w:rFonts w:cs="Arial"/>
                <w:color w:val="FF0000"/>
                <w:szCs w:val="20"/>
              </w:rPr>
            </w:pPr>
            <w:r w:rsidRPr="005667D2" w:rsidDel="001105EE">
              <w:rPr>
                <w:rFonts w:cs="Arial"/>
                <w:b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6228" w:type="dxa"/>
          </w:tcPr>
          <w:p w14:paraId="64FF5760" w14:textId="77777777" w:rsidR="00D11066" w:rsidDel="001105EE" w:rsidRDefault="00D11066" w:rsidP="0008317C">
            <w:pPr>
              <w:jc w:val="right"/>
              <w:rPr>
                <w:rFonts w:cs="Arial"/>
                <w:color w:val="FF0000"/>
                <w:szCs w:val="20"/>
              </w:rPr>
            </w:pPr>
          </w:p>
          <w:p w14:paraId="32C7E667" w14:textId="77777777" w:rsidR="00D11066" w:rsidDel="001105EE" w:rsidRDefault="00D11066" w:rsidP="0008317C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9C774B" w:rsidDel="001105EE">
              <w:rPr>
                <w:rFonts w:cs="Arial"/>
                <w:b/>
                <w:bCs/>
                <w:sz w:val="16"/>
                <w:szCs w:val="16"/>
              </w:rPr>
              <w:t xml:space="preserve">Denys Nazarov, </w:t>
            </w:r>
            <w:r w:rsidRPr="009C774B" w:rsidDel="001105EE">
              <w:rPr>
                <w:rFonts w:cs="Arial"/>
                <w:bCs/>
                <w:sz w:val="16"/>
                <w:szCs w:val="16"/>
              </w:rPr>
              <w:t>Director</w:t>
            </w:r>
            <w:r w:rsidDel="001105EE">
              <w:rPr>
                <w:rFonts w:cs="Arial"/>
                <w:bCs/>
                <w:sz w:val="16"/>
                <w:szCs w:val="16"/>
              </w:rPr>
              <w:t xml:space="preserve"> of </w:t>
            </w:r>
            <w:r w:rsidRPr="009C774B" w:rsidDel="001105EE">
              <w:rPr>
                <w:rFonts w:cs="Arial"/>
                <w:bCs/>
                <w:sz w:val="16"/>
                <w:szCs w:val="16"/>
              </w:rPr>
              <w:t xml:space="preserve">Global Policy &amp; </w:t>
            </w:r>
          </w:p>
          <w:p w14:paraId="39DEBFCE" w14:textId="04E6B9E4" w:rsidR="00D11066" w:rsidDel="001105EE" w:rsidRDefault="00D11066" w:rsidP="0008317C">
            <w:pPr>
              <w:jc w:val="right"/>
              <w:rPr>
                <w:rFonts w:cs="Arial"/>
                <w:sz w:val="16"/>
                <w:szCs w:val="16"/>
              </w:rPr>
            </w:pPr>
            <w:r w:rsidRPr="009C774B" w:rsidDel="001105EE">
              <w:rPr>
                <w:rFonts w:cs="Arial"/>
                <w:bCs/>
                <w:sz w:val="16"/>
                <w:szCs w:val="16"/>
              </w:rPr>
              <w:t>Communication</w:t>
            </w:r>
            <w:r w:rsidR="001B27D2">
              <w:rPr>
                <w:rFonts w:cs="Arial"/>
                <w:bCs/>
                <w:sz w:val="16"/>
                <w:szCs w:val="16"/>
              </w:rPr>
              <w:t>s</w:t>
            </w:r>
            <w:r w:rsidRPr="009C774B" w:rsidDel="001105EE">
              <w:rPr>
                <w:rFonts w:cs="Arial"/>
                <w:sz w:val="16"/>
                <w:szCs w:val="16"/>
              </w:rPr>
              <w:t>, AHF</w:t>
            </w:r>
          </w:p>
          <w:p w14:paraId="31711921" w14:textId="77777777" w:rsidR="00D11066" w:rsidRPr="009C774B" w:rsidDel="001105EE" w:rsidRDefault="00D11066" w:rsidP="0008317C">
            <w:pPr>
              <w:jc w:val="right"/>
              <w:rPr>
                <w:rFonts w:cs="Arial"/>
                <w:sz w:val="16"/>
                <w:szCs w:val="16"/>
              </w:rPr>
            </w:pPr>
            <w:r w:rsidRPr="009C774B" w:rsidDel="001105EE">
              <w:rPr>
                <w:rFonts w:cs="Arial"/>
                <w:sz w:val="16"/>
                <w:szCs w:val="16"/>
              </w:rPr>
              <w:t>+1 323</w:t>
            </w:r>
            <w:r>
              <w:rPr>
                <w:rFonts w:cs="Arial"/>
                <w:sz w:val="16"/>
                <w:szCs w:val="16"/>
              </w:rPr>
              <w:t>.</w:t>
            </w:r>
            <w:r w:rsidRPr="009C774B" w:rsidDel="001105EE">
              <w:rPr>
                <w:rFonts w:cs="Arial"/>
                <w:sz w:val="16"/>
                <w:szCs w:val="16"/>
              </w:rPr>
              <w:t>308</w:t>
            </w:r>
            <w:r>
              <w:rPr>
                <w:rFonts w:cs="Arial"/>
                <w:sz w:val="16"/>
                <w:szCs w:val="16"/>
              </w:rPr>
              <w:t>.</w:t>
            </w:r>
            <w:r w:rsidRPr="009C774B" w:rsidDel="001105EE">
              <w:rPr>
                <w:rFonts w:cs="Arial"/>
                <w:sz w:val="16"/>
                <w:szCs w:val="16"/>
              </w:rPr>
              <w:t>1829</w:t>
            </w:r>
          </w:p>
          <w:p w14:paraId="52E235A9" w14:textId="68DDED8E" w:rsidR="001B27D2" w:rsidRDefault="001B27D2" w:rsidP="0008317C">
            <w:pPr>
              <w:jc w:val="right"/>
              <w:rPr>
                <w:rFonts w:cs="Arial"/>
                <w:sz w:val="16"/>
                <w:szCs w:val="16"/>
              </w:rPr>
            </w:pPr>
            <w:hyperlink r:id="rId7" w:history="1">
              <w:proofErr w:type="spellStart"/>
              <w:r w:rsidRPr="00FB46B4">
                <w:rPr>
                  <w:rStyle w:val="Hyperlink"/>
                  <w:rFonts w:cs="Arial"/>
                  <w:sz w:val="16"/>
                  <w:szCs w:val="16"/>
                </w:rPr>
                <w:t>denys.</w:t>
              </w:r>
              <w:r w:rsidRPr="00FB46B4" w:rsidDel="001105EE">
                <w:rPr>
                  <w:rStyle w:val="Hyperlink"/>
                  <w:rFonts w:cs="Arial"/>
                  <w:sz w:val="16"/>
                  <w:szCs w:val="16"/>
                </w:rPr>
                <w:t>n</w:t>
              </w:r>
              <w:r w:rsidRPr="00FB46B4">
                <w:rPr>
                  <w:rStyle w:val="Hyperlink"/>
                  <w:rFonts w:cs="Arial"/>
                  <w:sz w:val="16"/>
                  <w:szCs w:val="16"/>
                </w:rPr>
                <w:t>azarov</w:t>
              </w:r>
              <w:r w:rsidRPr="00FB46B4" w:rsidDel="001105EE">
                <w:rPr>
                  <w:rStyle w:val="Hyperlink"/>
                  <w:rFonts w:cs="Arial"/>
                  <w:sz w:val="16"/>
                  <w:szCs w:val="16"/>
                </w:rPr>
                <w:t>@aidshealth.org</w:t>
              </w:r>
              <w:proofErr w:type="spellEnd"/>
            </w:hyperlink>
          </w:p>
          <w:p w14:paraId="0C2DC457" w14:textId="77777777" w:rsidR="001B27D2" w:rsidRDefault="001B27D2" w:rsidP="0008317C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69CB0C2E" w14:textId="77777777" w:rsidR="001B27D2" w:rsidRDefault="001B27D2" w:rsidP="001B27D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Terri Ford</w:t>
            </w:r>
            <w:r w:rsidRPr="009C774B" w:rsidDel="001105EE">
              <w:rPr>
                <w:rFonts w:cs="Arial"/>
                <w:b/>
                <w:bCs/>
                <w:sz w:val="16"/>
                <w:szCs w:val="16"/>
              </w:rPr>
              <w:t xml:space="preserve">, </w:t>
            </w:r>
            <w:r w:rsidRPr="00DF0800">
              <w:rPr>
                <w:rFonts w:cs="Arial"/>
                <w:sz w:val="16"/>
                <w:szCs w:val="16"/>
              </w:rPr>
              <w:t xml:space="preserve">Chief of Global </w:t>
            </w:r>
            <w:r>
              <w:rPr>
                <w:rFonts w:cs="Arial"/>
                <w:sz w:val="16"/>
                <w:szCs w:val="16"/>
              </w:rPr>
              <w:t>Advocacy &amp;</w:t>
            </w:r>
            <w:r w:rsidRPr="00DF0800">
              <w:rPr>
                <w:rFonts w:cs="Arial"/>
                <w:sz w:val="16"/>
                <w:szCs w:val="16"/>
              </w:rPr>
              <w:t xml:space="preserve"> </w:t>
            </w:r>
          </w:p>
          <w:p w14:paraId="2D9F427D" w14:textId="77777777" w:rsidR="001B27D2" w:rsidDel="001105EE" w:rsidRDefault="001B27D2" w:rsidP="001B27D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Policy</w:t>
            </w:r>
            <w:r w:rsidRPr="009C774B" w:rsidDel="001105E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C774B" w:rsidDel="001105EE">
              <w:rPr>
                <w:rFonts w:cs="Arial"/>
                <w:sz w:val="16"/>
                <w:szCs w:val="16"/>
              </w:rPr>
              <w:t>AHF</w:t>
            </w:r>
          </w:p>
          <w:p w14:paraId="51C67FF7" w14:textId="77777777" w:rsidR="001B27D2" w:rsidRPr="009C774B" w:rsidDel="001105EE" w:rsidRDefault="001B27D2" w:rsidP="001B27D2">
            <w:pPr>
              <w:jc w:val="right"/>
              <w:rPr>
                <w:rFonts w:cs="Arial"/>
                <w:sz w:val="16"/>
                <w:szCs w:val="16"/>
              </w:rPr>
            </w:pPr>
            <w:r w:rsidRPr="009C774B" w:rsidDel="001105EE">
              <w:rPr>
                <w:rFonts w:cs="Arial"/>
                <w:sz w:val="16"/>
                <w:szCs w:val="16"/>
              </w:rPr>
              <w:t>+1 323</w:t>
            </w:r>
            <w:r>
              <w:rPr>
                <w:rFonts w:cs="Arial"/>
                <w:sz w:val="16"/>
                <w:szCs w:val="16"/>
              </w:rPr>
              <w:t>.</w:t>
            </w:r>
            <w:r w:rsidRPr="009C774B" w:rsidDel="001105EE">
              <w:rPr>
                <w:rFonts w:cs="Arial"/>
                <w:sz w:val="16"/>
                <w:szCs w:val="16"/>
              </w:rPr>
              <w:t>308</w:t>
            </w:r>
            <w:r>
              <w:rPr>
                <w:rFonts w:cs="Arial"/>
                <w:sz w:val="16"/>
                <w:szCs w:val="16"/>
              </w:rPr>
              <w:t>.</w:t>
            </w:r>
            <w:r w:rsidRPr="009C774B" w:rsidDel="001105EE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20</w:t>
            </w:r>
          </w:p>
          <w:p w14:paraId="5ADDD1EA" w14:textId="4727F64E" w:rsidR="00D11066" w:rsidRPr="00CF7392" w:rsidDel="001105EE" w:rsidRDefault="001B27D2" w:rsidP="001B27D2">
            <w:pPr>
              <w:jc w:val="right"/>
              <w:rPr>
                <w:rFonts w:cs="Arial"/>
                <w:color w:val="FF0000"/>
                <w:sz w:val="16"/>
                <w:szCs w:val="16"/>
              </w:rPr>
            </w:pPr>
            <w:hyperlink r:id="rId8" w:history="1">
              <w:proofErr w:type="spellStart"/>
              <w:r w:rsidRPr="00157348">
                <w:rPr>
                  <w:rStyle w:val="Hyperlink"/>
                  <w:rFonts w:cs="Arial"/>
                  <w:sz w:val="16"/>
                  <w:szCs w:val="16"/>
                </w:rPr>
                <w:t>terri.ford@aidshealth.org</w:t>
              </w:r>
              <w:proofErr w:type="spellEnd"/>
            </w:hyperlink>
            <w:r w:rsidRPr="009C774B" w:rsidDel="001105EE">
              <w:rPr>
                <w:rFonts w:cs="Arial"/>
                <w:sz w:val="16"/>
                <w:szCs w:val="16"/>
              </w:rPr>
              <w:t xml:space="preserve">   </w:t>
            </w:r>
            <w:r w:rsidR="00D11066" w:rsidRPr="009C774B" w:rsidDel="001105E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611C87CE" w14:textId="0B12E169" w:rsidR="00D83BBB" w:rsidRPr="00807FF8" w:rsidRDefault="00D83BBB" w:rsidP="0070131A">
      <w:pPr>
        <w:rPr>
          <w:i/>
          <w:sz w:val="22"/>
          <w:szCs w:val="22"/>
        </w:rPr>
      </w:pPr>
    </w:p>
    <w:p w14:paraId="2AC51669" w14:textId="77777777" w:rsidR="00FE0F16" w:rsidRPr="00FE0F16" w:rsidRDefault="00FE0F16" w:rsidP="00FE0F16">
      <w:pPr>
        <w:rPr>
          <w:rFonts w:ascii="Times New Roman" w:hAnsi="Times New Roman"/>
          <w:sz w:val="24"/>
        </w:rPr>
      </w:pPr>
    </w:p>
    <w:p w14:paraId="742CE6D8" w14:textId="1894DE6F" w:rsidR="009E35A7" w:rsidRPr="00152D21" w:rsidRDefault="001B27D2" w:rsidP="001B27D2">
      <w:pPr>
        <w:jc w:val="center"/>
        <w:rPr>
          <w:b/>
          <w:bCs/>
          <w:sz w:val="36"/>
          <w:szCs w:val="36"/>
        </w:rPr>
      </w:pPr>
      <w:bookmarkStart w:id="0" w:name="_Hlk61965005"/>
      <w:r w:rsidRPr="001B27D2">
        <w:rPr>
          <w:b/>
          <w:bCs/>
          <w:sz w:val="36"/>
          <w:szCs w:val="36"/>
        </w:rPr>
        <w:t>Failed Global COVID Response Ignores Communities</w:t>
      </w:r>
      <w:r>
        <w:rPr>
          <w:b/>
          <w:bCs/>
          <w:sz w:val="36"/>
          <w:szCs w:val="36"/>
        </w:rPr>
        <w:t xml:space="preserve">, says </w:t>
      </w:r>
      <w:proofErr w:type="gramStart"/>
      <w:r>
        <w:rPr>
          <w:b/>
          <w:bCs/>
          <w:sz w:val="36"/>
          <w:szCs w:val="36"/>
        </w:rPr>
        <w:t>AHF</w:t>
      </w:r>
      <w:proofErr w:type="gramEnd"/>
    </w:p>
    <w:p w14:paraId="644C53DD" w14:textId="77777777" w:rsidR="00152D21" w:rsidRDefault="00152D21" w:rsidP="00447727"/>
    <w:p w14:paraId="3E51EF6E" w14:textId="68DA735C" w:rsidR="00447727" w:rsidRDefault="001B27D2" w:rsidP="00447727">
      <w:r>
        <w:t xml:space="preserve">LOS ANGELES -- </w:t>
      </w:r>
      <w:hyperlink r:id="rId9" w:history="1">
        <w:r w:rsidR="00FF1233" w:rsidRPr="00447727">
          <w:rPr>
            <w:rStyle w:val="Hyperlink"/>
          </w:rPr>
          <w:t>AIDS Healthcare Foundation</w:t>
        </w:r>
      </w:hyperlink>
      <w:r w:rsidR="00FB6FFD" w:rsidRPr="00447727">
        <w:t xml:space="preserve"> (AHF)</w:t>
      </w:r>
      <w:r w:rsidR="00FF1233" w:rsidRPr="00447727">
        <w:t xml:space="preserve"> </w:t>
      </w:r>
      <w:r w:rsidR="00831DE8" w:rsidRPr="00447727">
        <w:t>calls</w:t>
      </w:r>
      <w:r w:rsidR="00FF1233" w:rsidRPr="00447727">
        <w:t xml:space="preserve"> on governments</w:t>
      </w:r>
      <w:r w:rsidR="00831DE8" w:rsidRPr="00447727">
        <w:t xml:space="preserve"> and </w:t>
      </w:r>
      <w:r w:rsidR="00FF1233" w:rsidRPr="00447727">
        <w:t>global public health institutions</w:t>
      </w:r>
      <w:r w:rsidR="00831DE8" w:rsidRPr="00447727">
        <w:t xml:space="preserve"> t</w:t>
      </w:r>
      <w:r w:rsidR="00FF1233" w:rsidRPr="00447727">
        <w:t xml:space="preserve">o </w:t>
      </w:r>
      <w:r w:rsidR="00447727">
        <w:t xml:space="preserve">bolster the pandemic response by ramping up </w:t>
      </w:r>
      <w:r w:rsidR="00447727" w:rsidRPr="00447727">
        <w:t xml:space="preserve">decentralized </w:t>
      </w:r>
      <w:r w:rsidR="00447727">
        <w:t>efforts</w:t>
      </w:r>
      <w:r w:rsidR="00447727" w:rsidRPr="00447727">
        <w:t xml:space="preserve"> </w:t>
      </w:r>
      <w:r w:rsidR="009C2C74">
        <w:t xml:space="preserve">by </w:t>
      </w:r>
      <w:r w:rsidR="003B46CE">
        <w:t>tapping into resources</w:t>
      </w:r>
      <w:r w:rsidR="009C2C74">
        <w:t xml:space="preserve"> that have so far been discounted, particularly civil society and all organizations with close community ties, to reach as many people as possible</w:t>
      </w:r>
      <w:r w:rsidR="00447727" w:rsidRPr="00447727">
        <w:t>.</w:t>
      </w:r>
    </w:p>
    <w:p w14:paraId="4C2D9F2B" w14:textId="77777777" w:rsidR="00447727" w:rsidRPr="00447727" w:rsidRDefault="00447727" w:rsidP="00447727"/>
    <w:p w14:paraId="7F2F74D0" w14:textId="65BC627A" w:rsidR="000D503E" w:rsidRDefault="000D503E" w:rsidP="000D503E">
      <w:r>
        <w:t xml:space="preserve">With nearly 96 million cases and more than 2 million deaths globally, actions implemented by governments to curb new coronavirus infections have been largely </w:t>
      </w:r>
      <w:r w:rsidR="00567B37">
        <w:t>unsuccessful</w:t>
      </w:r>
      <w:r w:rsidR="00C2702E">
        <w:t>—particularly on prevention, which requires bottom-up private sector engagement that has been completely lacking.</w:t>
      </w:r>
    </w:p>
    <w:p w14:paraId="77759B6E" w14:textId="77777777" w:rsidR="000D503E" w:rsidRDefault="000D503E" w:rsidP="000D503E"/>
    <w:p w14:paraId="168F4490" w14:textId="75083EA7" w:rsidR="006F5041" w:rsidRPr="007752EF" w:rsidRDefault="001E6236" w:rsidP="000D503E">
      <w:r>
        <w:t>“Clearly, government</w:t>
      </w:r>
      <w:r w:rsidR="006F5041">
        <w:t>s</w:t>
      </w:r>
      <w:r>
        <w:t xml:space="preserve"> must exhibit strong leadership in times of a public health crisis—</w:t>
      </w:r>
      <w:r w:rsidR="006F5041">
        <w:rPr>
          <w:szCs w:val="20"/>
        </w:rPr>
        <w:t>but insisting on a top-down approach that doesn’t utilize civil society as a valuable asset in the response has shown to be problematic and ineffective,” said AHF</w:t>
      </w:r>
      <w:r w:rsidR="00567B37">
        <w:rPr>
          <w:szCs w:val="20"/>
        </w:rPr>
        <w:t xml:space="preserve"> President Michael Weinstein</w:t>
      </w:r>
      <w:r w:rsidR="006F5041">
        <w:rPr>
          <w:szCs w:val="20"/>
        </w:rPr>
        <w:t xml:space="preserve">. “Officials should look to </w:t>
      </w:r>
      <w:r w:rsidR="006F5041">
        <w:t xml:space="preserve">those with close ties to communities, such as </w:t>
      </w:r>
      <w:r w:rsidR="007752EF" w:rsidRPr="007752EF">
        <w:t>community health providers, religious institutions, schools, businesses, neighborhood associations and all manner of organizations</w:t>
      </w:r>
      <w:r w:rsidR="007752EF">
        <w:t>. C</w:t>
      </w:r>
      <w:r w:rsidR="00C2702E">
        <w:t>ivil society has</w:t>
      </w:r>
      <w:r w:rsidR="006F5041">
        <w:t xml:space="preserve"> a </w:t>
      </w:r>
      <w:r w:rsidR="00C2702E">
        <w:t>strong focus</w:t>
      </w:r>
      <w:r w:rsidR="006F5041">
        <w:t xml:space="preserve"> on HIV/AIDS</w:t>
      </w:r>
      <w:r w:rsidR="00C2702E">
        <w:t>,</w:t>
      </w:r>
      <w:r w:rsidR="006F5041">
        <w:t xml:space="preserve"> and governments have yet to realize the role </w:t>
      </w:r>
      <w:r w:rsidR="00C2702E">
        <w:t>it</w:t>
      </w:r>
      <w:r w:rsidR="006F5041">
        <w:t xml:space="preserve"> can play in other infectious diseases.”</w:t>
      </w:r>
    </w:p>
    <w:p w14:paraId="48DB77E3" w14:textId="77777777" w:rsidR="006F5041" w:rsidRDefault="006F5041" w:rsidP="000D503E">
      <w:pPr>
        <w:rPr>
          <w:szCs w:val="20"/>
        </w:rPr>
      </w:pPr>
    </w:p>
    <w:p w14:paraId="23E9E694" w14:textId="50BCBD0F" w:rsidR="00C2702E" w:rsidRPr="00C2702E" w:rsidRDefault="00314BAC" w:rsidP="00C2702E">
      <w:r w:rsidRPr="009C2C74">
        <w:t>Other s</w:t>
      </w:r>
      <w:r w:rsidR="00F109D2" w:rsidRPr="009C2C74">
        <w:t xml:space="preserve">teps that can improve the COVID-19 response include ensuring </w:t>
      </w:r>
      <w:r w:rsidR="00C2702E" w:rsidRPr="009C2C74">
        <w:t xml:space="preserve">clear, transparent, and concise </w:t>
      </w:r>
      <w:r w:rsidR="00F109D2" w:rsidRPr="009C2C74">
        <w:t xml:space="preserve">communication </w:t>
      </w:r>
      <w:r w:rsidRPr="009C2C74">
        <w:t>that is</w:t>
      </w:r>
      <w:r w:rsidR="00C2702E" w:rsidRPr="009C2C74">
        <w:t xml:space="preserve"> backed up with data.</w:t>
      </w:r>
      <w:r w:rsidR="00F109D2" w:rsidRPr="009C2C74">
        <w:t xml:space="preserve"> </w:t>
      </w:r>
      <w:r w:rsidR="009C2C74" w:rsidRPr="009C2C74">
        <w:t>Scientists, doctors and community leaders must be in the lead in briefing the public, rather than politicians.</w:t>
      </w:r>
      <w:r w:rsidR="009C2C74">
        <w:t xml:space="preserve"> </w:t>
      </w:r>
      <w:r w:rsidR="00C2702E" w:rsidRPr="009C2C74">
        <w:t>Vaccine distribution can be done at big sites, but it must also be decentralized. We need urgency, less paperwork and easier access immediately.</w:t>
      </w:r>
      <w:r w:rsidR="009C2C74" w:rsidRPr="009C2C74">
        <w:t xml:space="preserve"> We </w:t>
      </w:r>
      <w:r w:rsidR="009C2C74">
        <w:t>also n</w:t>
      </w:r>
      <w:r w:rsidR="009C2C74" w:rsidRPr="009C2C74">
        <w:t>eed state</w:t>
      </w:r>
      <w:r w:rsidR="00567B37">
        <w:t>-</w:t>
      </w:r>
      <w:r w:rsidR="009C2C74" w:rsidRPr="009C2C74">
        <w:t>of</w:t>
      </w:r>
      <w:r w:rsidR="00567B37">
        <w:t>-</w:t>
      </w:r>
      <w:r w:rsidR="009C2C74" w:rsidRPr="009C2C74">
        <w:t>the</w:t>
      </w:r>
      <w:r w:rsidR="00567B37">
        <w:t>-</w:t>
      </w:r>
      <w:r w:rsidR="009C2C74" w:rsidRPr="009C2C74">
        <w:t>art</w:t>
      </w:r>
      <w:r w:rsidR="00567B37">
        <w:t>,</w:t>
      </w:r>
      <w:r w:rsidR="009C2C74" w:rsidRPr="009C2C74">
        <w:t xml:space="preserve"> creative advertising to promote vaccination.</w:t>
      </w:r>
      <w:r w:rsidR="009C2C74">
        <w:t xml:space="preserve"> And on</w:t>
      </w:r>
      <w:r w:rsidR="009C2C74" w:rsidRPr="009C2C74">
        <w:t xml:space="preserve"> prevention, we need a harm reduction approach that minimizes exposure but allows people whatever outlets are relatively safer while we fight through this plague. Absolute abstinence </w:t>
      </w:r>
      <w:r w:rsidR="001B27D2">
        <w:t>seldom</w:t>
      </w:r>
      <w:r w:rsidR="009C2C74" w:rsidRPr="009C2C74">
        <w:t xml:space="preserve"> work</w:t>
      </w:r>
      <w:r w:rsidR="001B27D2">
        <w:t>s</w:t>
      </w:r>
      <w:r w:rsidR="009C2C74" w:rsidRPr="009C2C74">
        <w:t>.</w:t>
      </w:r>
    </w:p>
    <w:p w14:paraId="53E0A2D6" w14:textId="77777777" w:rsidR="00F109D2" w:rsidRDefault="00F109D2" w:rsidP="00C2702E"/>
    <w:p w14:paraId="38C66C84" w14:textId="26C59051" w:rsidR="007D0654" w:rsidRPr="007D0654" w:rsidRDefault="007D0654" w:rsidP="007D0654">
      <w:r w:rsidRPr="007D0654">
        <w:t xml:space="preserve">“Whether it is in prevention, testing or vaccination very little effort to engage community has taken place. This is much of the reason efforts to contain the virus are failing,” </w:t>
      </w:r>
      <w:r>
        <w:t>added</w:t>
      </w:r>
      <w:r w:rsidRPr="007D0654">
        <w:t xml:space="preserve"> Weinstein</w:t>
      </w:r>
      <w:r>
        <w:t>.</w:t>
      </w:r>
      <w:r w:rsidRPr="007D0654">
        <w:t xml:space="preserve"> “The heavy-handed approach to talking </w:t>
      </w:r>
      <w:r w:rsidRPr="007D0654">
        <w:rPr>
          <w:b/>
          <w:bCs/>
          <w:i/>
          <w:iCs/>
        </w:rPr>
        <w:t>at</w:t>
      </w:r>
      <w:r w:rsidRPr="007D0654">
        <w:t> people rather than </w:t>
      </w:r>
      <w:r w:rsidRPr="007D0654">
        <w:rPr>
          <w:b/>
          <w:bCs/>
          <w:i/>
          <w:iCs/>
        </w:rPr>
        <w:t>to</w:t>
      </w:r>
      <w:r w:rsidRPr="007D0654">
        <w:t> people isn’t going to succeed.”</w:t>
      </w:r>
    </w:p>
    <w:p w14:paraId="14109F83" w14:textId="77777777" w:rsidR="007752EF" w:rsidRDefault="007752EF" w:rsidP="000D503E"/>
    <w:p w14:paraId="2EAC7C3E" w14:textId="217939A1" w:rsidR="007E3A84" w:rsidRDefault="009C2C74" w:rsidP="00036E3E">
      <w:r>
        <w:t xml:space="preserve">This statement </w:t>
      </w:r>
      <w:r w:rsidR="001B27D2">
        <w:t>follows</w:t>
      </w:r>
      <w:r w:rsidR="007752EF" w:rsidRPr="00447727">
        <w:t xml:space="preserve"> </w:t>
      </w:r>
      <w:r>
        <w:t>AHF’s</w:t>
      </w:r>
      <w:r w:rsidR="007752EF" w:rsidRPr="00447727">
        <w:t xml:space="preserve"> most recent </w:t>
      </w:r>
      <w:hyperlink r:id="rId10" w:history="1">
        <w:r w:rsidR="007752EF" w:rsidRPr="00447727">
          <w:rPr>
            <w:rStyle w:val="Hyperlink"/>
          </w:rPr>
          <w:t>statement</w:t>
        </w:r>
      </w:hyperlink>
      <w:r w:rsidR="007752EF" w:rsidRPr="00447727">
        <w:t xml:space="preserve"> on the way forward with COVID-19,</w:t>
      </w:r>
      <w:r w:rsidR="007D0654">
        <w:t xml:space="preserve"> which calls for increased global cooperation and warns of the dangers of thinking a vaccine will be our magical “silver bullet” to stop the pandemic.</w:t>
      </w:r>
    </w:p>
    <w:p w14:paraId="4FF40E2B" w14:textId="77777777" w:rsidR="00036E3E" w:rsidRDefault="00036E3E" w:rsidP="00036E3E"/>
    <w:p w14:paraId="35255B8F" w14:textId="2DF10E77" w:rsidR="00FD0F00" w:rsidRDefault="00FD0F00" w:rsidP="00DA0449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###</w:t>
      </w:r>
    </w:p>
    <w:bookmarkEnd w:id="0"/>
    <w:p w14:paraId="28C16848" w14:textId="77777777" w:rsidR="00FD0F00" w:rsidRDefault="00FD0F00" w:rsidP="00FD0F00">
      <w:pPr>
        <w:jc w:val="center"/>
        <w:rPr>
          <w:rFonts w:cs="Arial"/>
          <w:b/>
          <w:sz w:val="16"/>
          <w:szCs w:val="16"/>
        </w:rPr>
      </w:pPr>
    </w:p>
    <w:p w14:paraId="45D139E3" w14:textId="77777777" w:rsidR="00FD0F00" w:rsidRDefault="00FD0F00" w:rsidP="00B323AD">
      <w:pPr>
        <w:jc w:val="both"/>
        <w:rPr>
          <w:rFonts w:cs="Arial"/>
          <w:b/>
          <w:sz w:val="16"/>
          <w:szCs w:val="16"/>
        </w:rPr>
      </w:pPr>
    </w:p>
    <w:p w14:paraId="7C411FAE" w14:textId="7AA05DAD" w:rsidR="00912702" w:rsidRPr="005B4B23" w:rsidRDefault="00875522" w:rsidP="00F829BA">
      <w:pPr>
        <w:jc w:val="both"/>
        <w:rPr>
          <w:sz w:val="16"/>
          <w:szCs w:val="16"/>
        </w:rPr>
      </w:pPr>
      <w:r w:rsidRPr="005B4B23">
        <w:rPr>
          <w:rFonts w:cs="Arial"/>
          <w:b/>
          <w:sz w:val="16"/>
          <w:szCs w:val="16"/>
        </w:rPr>
        <w:t>AIDS Healthcare Foundation</w:t>
      </w:r>
      <w:r w:rsidRPr="005B4B23">
        <w:rPr>
          <w:rFonts w:cs="Arial"/>
          <w:sz w:val="16"/>
          <w:szCs w:val="16"/>
        </w:rPr>
        <w:t xml:space="preserve"> (AHF), the largest global AIDS organization, currently provides medical care and/or services to over </w:t>
      </w:r>
      <w:r w:rsidR="00D71E67" w:rsidRPr="005B4B23">
        <w:rPr>
          <w:rFonts w:cs="Arial"/>
          <w:sz w:val="16"/>
          <w:szCs w:val="16"/>
        </w:rPr>
        <w:t>1.</w:t>
      </w:r>
      <w:r w:rsidR="000B6971">
        <w:rPr>
          <w:rFonts w:cs="Arial"/>
          <w:sz w:val="16"/>
          <w:szCs w:val="16"/>
        </w:rPr>
        <w:t>5</w:t>
      </w:r>
      <w:r w:rsidR="00D71E67" w:rsidRPr="005B4B23">
        <w:rPr>
          <w:rFonts w:cs="Arial"/>
          <w:sz w:val="16"/>
          <w:szCs w:val="16"/>
        </w:rPr>
        <w:t xml:space="preserve"> million</w:t>
      </w:r>
      <w:r w:rsidRPr="005B4B23">
        <w:rPr>
          <w:rFonts w:cs="Arial"/>
          <w:sz w:val="16"/>
          <w:szCs w:val="16"/>
        </w:rPr>
        <w:t xml:space="preserve"> clients in 4</w:t>
      </w:r>
      <w:r w:rsidR="00FD0F00" w:rsidRPr="005B4B23">
        <w:rPr>
          <w:rFonts w:cs="Arial"/>
          <w:sz w:val="16"/>
          <w:szCs w:val="16"/>
        </w:rPr>
        <w:t xml:space="preserve">5 </w:t>
      </w:r>
      <w:r w:rsidRPr="005B4B23">
        <w:rPr>
          <w:rFonts w:cs="Arial"/>
          <w:sz w:val="16"/>
          <w:szCs w:val="16"/>
        </w:rPr>
        <w:t xml:space="preserve">countries worldwide in the US, Africa, Latin America/Caribbean, the Asia/Pacific Region and Europe. </w:t>
      </w:r>
      <w:r w:rsidRPr="005B4B23">
        <w:rPr>
          <w:sz w:val="16"/>
          <w:szCs w:val="16"/>
        </w:rPr>
        <w:t xml:space="preserve">To learn more about AHF, please visit our website: </w:t>
      </w:r>
      <w:hyperlink r:id="rId11" w:history="1">
        <w:r w:rsidRPr="005B4B23">
          <w:rPr>
            <w:rStyle w:val="Hyperlink"/>
            <w:sz w:val="16"/>
            <w:szCs w:val="16"/>
          </w:rPr>
          <w:t>www.aidshealth.org</w:t>
        </w:r>
      </w:hyperlink>
      <w:r w:rsidRPr="005B4B23">
        <w:rPr>
          <w:sz w:val="16"/>
          <w:szCs w:val="16"/>
        </w:rPr>
        <w:t xml:space="preserve">, find us on Facebook: </w:t>
      </w:r>
      <w:hyperlink r:id="rId12" w:history="1">
        <w:r w:rsidRPr="005B4B23">
          <w:rPr>
            <w:rStyle w:val="Hyperlink"/>
            <w:sz w:val="16"/>
            <w:szCs w:val="16"/>
          </w:rPr>
          <w:t>www.facebook.com/aidshealth</w:t>
        </w:r>
      </w:hyperlink>
      <w:r w:rsidRPr="005B4B23">
        <w:rPr>
          <w:sz w:val="16"/>
          <w:szCs w:val="16"/>
        </w:rPr>
        <w:t xml:space="preserve"> and follow us on Twitter: </w:t>
      </w:r>
      <w:hyperlink r:id="rId13" w:history="1">
        <w:r w:rsidRPr="005B4B23">
          <w:rPr>
            <w:rStyle w:val="Hyperlink"/>
            <w:sz w:val="16"/>
            <w:szCs w:val="16"/>
          </w:rPr>
          <w:t>@aidshealthcare</w:t>
        </w:r>
      </w:hyperlink>
      <w:r w:rsidRPr="005B4B23">
        <w:rPr>
          <w:sz w:val="16"/>
          <w:szCs w:val="16"/>
        </w:rPr>
        <w:t xml:space="preserve"> and Instagram: </w:t>
      </w:r>
      <w:hyperlink r:id="rId14" w:history="1">
        <w:r w:rsidRPr="005B4B23">
          <w:rPr>
            <w:rStyle w:val="Hyperlink"/>
            <w:sz w:val="16"/>
            <w:szCs w:val="16"/>
          </w:rPr>
          <w:t>@aidshealthcare</w:t>
        </w:r>
      </w:hyperlink>
      <w:r w:rsidRPr="005B4B23">
        <w:rPr>
          <w:sz w:val="16"/>
          <w:szCs w:val="16"/>
        </w:rPr>
        <w:t xml:space="preserve"> </w:t>
      </w:r>
    </w:p>
    <w:sectPr w:rsidR="00912702" w:rsidRPr="005B4B23" w:rsidSect="00FD0F00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728" w:right="1440" w:bottom="72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CC7CB" w14:textId="77777777" w:rsidR="00BC2D7D" w:rsidRDefault="00BC2D7D">
      <w:r>
        <w:separator/>
      </w:r>
    </w:p>
  </w:endnote>
  <w:endnote w:type="continuationSeparator" w:id="0">
    <w:p w14:paraId="13B586A6" w14:textId="77777777" w:rsidR="00BC2D7D" w:rsidRDefault="00BC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E47C6" w14:textId="77777777" w:rsidR="00C42C3F" w:rsidRDefault="00C42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4374B" w14:textId="77777777" w:rsidR="00C42C3F" w:rsidRDefault="00C42C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C5BA" w14:textId="77777777" w:rsidR="00C42C3F" w:rsidRDefault="00C42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A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613282" w14:textId="77777777" w:rsidR="00C42C3F" w:rsidRPr="00C66A1D" w:rsidRDefault="00C42C3F">
    <w:pPr>
      <w:pStyle w:val="Footer"/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7A8BD" w14:textId="77777777" w:rsidR="00BC2D7D" w:rsidRDefault="00BC2D7D">
      <w:r>
        <w:separator/>
      </w:r>
    </w:p>
  </w:footnote>
  <w:footnote w:type="continuationSeparator" w:id="0">
    <w:p w14:paraId="486B7655" w14:textId="77777777" w:rsidR="00BC2D7D" w:rsidRDefault="00BC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2445" w14:textId="77777777" w:rsidR="00C42C3F" w:rsidRDefault="00C42C3F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8B32" w14:textId="6023B0A5" w:rsidR="00C42C3F" w:rsidRPr="00BF79F3" w:rsidRDefault="00C42C3F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b/>
        <w:bCs/>
        <w:color w:val="A00050"/>
        <w:sz w:val="32"/>
      </w:rPr>
    </w:pPr>
    <w:r>
      <w:rPr>
        <w:noProof/>
        <w:sz w:val="56"/>
      </w:rPr>
      <w:drawing>
        <wp:inline distT="0" distB="0" distL="0" distR="0" wp14:anchorId="1603950F" wp14:editId="227A2B3B">
          <wp:extent cx="812800" cy="982345"/>
          <wp:effectExtent l="0" t="0" r="0" b="8255"/>
          <wp:docPr id="1" name="Picture 1" descr="AH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w:tab/>
    </w:r>
    <w:r>
      <w:rPr>
        <w:bCs/>
        <w:color w:val="943634"/>
        <w:sz w:val="32"/>
      </w:rPr>
      <w:t>News 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816A7"/>
    <w:multiLevelType w:val="hybridMultilevel"/>
    <w:tmpl w:val="4AB0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A0A26"/>
    <w:multiLevelType w:val="hybridMultilevel"/>
    <w:tmpl w:val="5B30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6F4"/>
    <w:multiLevelType w:val="multilevel"/>
    <w:tmpl w:val="41E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E4855"/>
    <w:multiLevelType w:val="hybridMultilevel"/>
    <w:tmpl w:val="5492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A7B"/>
    <w:multiLevelType w:val="hybridMultilevel"/>
    <w:tmpl w:val="6CCE9692"/>
    <w:lvl w:ilvl="0" w:tplc="0CC8BAB8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7947FA"/>
    <w:multiLevelType w:val="multilevel"/>
    <w:tmpl w:val="F17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D1B91"/>
    <w:multiLevelType w:val="multilevel"/>
    <w:tmpl w:val="8F96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91B08"/>
    <w:multiLevelType w:val="hybridMultilevel"/>
    <w:tmpl w:val="C7941DA2"/>
    <w:lvl w:ilvl="0" w:tplc="B71ACEA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990A3C"/>
    <w:multiLevelType w:val="hybridMultilevel"/>
    <w:tmpl w:val="3AA4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A53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0766E"/>
    <w:multiLevelType w:val="multilevel"/>
    <w:tmpl w:val="647A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73"/>
    <w:rsid w:val="00004DDE"/>
    <w:rsid w:val="0001682E"/>
    <w:rsid w:val="00027279"/>
    <w:rsid w:val="00031075"/>
    <w:rsid w:val="00031E58"/>
    <w:rsid w:val="00033FD4"/>
    <w:rsid w:val="00036E3E"/>
    <w:rsid w:val="0003731C"/>
    <w:rsid w:val="00042456"/>
    <w:rsid w:val="000554D4"/>
    <w:rsid w:val="00056D87"/>
    <w:rsid w:val="00062E81"/>
    <w:rsid w:val="00063B7E"/>
    <w:rsid w:val="0007216F"/>
    <w:rsid w:val="00073D86"/>
    <w:rsid w:val="00075036"/>
    <w:rsid w:val="000775AD"/>
    <w:rsid w:val="0008395D"/>
    <w:rsid w:val="00084F96"/>
    <w:rsid w:val="00086500"/>
    <w:rsid w:val="000871FE"/>
    <w:rsid w:val="0009196B"/>
    <w:rsid w:val="0009402F"/>
    <w:rsid w:val="000A23A6"/>
    <w:rsid w:val="000A5072"/>
    <w:rsid w:val="000A6997"/>
    <w:rsid w:val="000B6971"/>
    <w:rsid w:val="000C4917"/>
    <w:rsid w:val="000D503E"/>
    <w:rsid w:val="000D6C87"/>
    <w:rsid w:val="000E41DB"/>
    <w:rsid w:val="000E79EE"/>
    <w:rsid w:val="000F1BDC"/>
    <w:rsid w:val="000F518B"/>
    <w:rsid w:val="001006C8"/>
    <w:rsid w:val="00104CDD"/>
    <w:rsid w:val="0011007B"/>
    <w:rsid w:val="001101DD"/>
    <w:rsid w:val="00111D3E"/>
    <w:rsid w:val="00117980"/>
    <w:rsid w:val="00117AC2"/>
    <w:rsid w:val="00122270"/>
    <w:rsid w:val="001234CE"/>
    <w:rsid w:val="00131658"/>
    <w:rsid w:val="001323F1"/>
    <w:rsid w:val="00133187"/>
    <w:rsid w:val="00141129"/>
    <w:rsid w:val="001432C7"/>
    <w:rsid w:val="00144DEB"/>
    <w:rsid w:val="00146B9E"/>
    <w:rsid w:val="00150B2E"/>
    <w:rsid w:val="00152D21"/>
    <w:rsid w:val="001606E9"/>
    <w:rsid w:val="00160D9F"/>
    <w:rsid w:val="00165E0D"/>
    <w:rsid w:val="00170474"/>
    <w:rsid w:val="0017468C"/>
    <w:rsid w:val="0017490E"/>
    <w:rsid w:val="00180D3C"/>
    <w:rsid w:val="00182DC4"/>
    <w:rsid w:val="00183BE1"/>
    <w:rsid w:val="00185C33"/>
    <w:rsid w:val="00190124"/>
    <w:rsid w:val="001917AD"/>
    <w:rsid w:val="00195D1B"/>
    <w:rsid w:val="00195EF1"/>
    <w:rsid w:val="001A0ED3"/>
    <w:rsid w:val="001A1051"/>
    <w:rsid w:val="001A6053"/>
    <w:rsid w:val="001B27D2"/>
    <w:rsid w:val="001B4121"/>
    <w:rsid w:val="001B7488"/>
    <w:rsid w:val="001E2967"/>
    <w:rsid w:val="001E3AD9"/>
    <w:rsid w:val="001E6236"/>
    <w:rsid w:val="001F35DA"/>
    <w:rsid w:val="00200985"/>
    <w:rsid w:val="0020112C"/>
    <w:rsid w:val="002023B9"/>
    <w:rsid w:val="00204685"/>
    <w:rsid w:val="00205981"/>
    <w:rsid w:val="00214205"/>
    <w:rsid w:val="00216404"/>
    <w:rsid w:val="00217F4F"/>
    <w:rsid w:val="002260D8"/>
    <w:rsid w:val="00226206"/>
    <w:rsid w:val="00231825"/>
    <w:rsid w:val="00231CC1"/>
    <w:rsid w:val="00235D06"/>
    <w:rsid w:val="002419EA"/>
    <w:rsid w:val="00244688"/>
    <w:rsid w:val="00245E0E"/>
    <w:rsid w:val="002530FF"/>
    <w:rsid w:val="002540DE"/>
    <w:rsid w:val="00260134"/>
    <w:rsid w:val="00271145"/>
    <w:rsid w:val="00273B0D"/>
    <w:rsid w:val="00274885"/>
    <w:rsid w:val="00287085"/>
    <w:rsid w:val="002B16E4"/>
    <w:rsid w:val="002B518B"/>
    <w:rsid w:val="002B671A"/>
    <w:rsid w:val="002B6B48"/>
    <w:rsid w:val="002C38C0"/>
    <w:rsid w:val="002D72B0"/>
    <w:rsid w:val="002E0EDD"/>
    <w:rsid w:val="002E11E6"/>
    <w:rsid w:val="002E7ED1"/>
    <w:rsid w:val="002E7FE5"/>
    <w:rsid w:val="002F1253"/>
    <w:rsid w:val="002F291D"/>
    <w:rsid w:val="002F4252"/>
    <w:rsid w:val="003141A1"/>
    <w:rsid w:val="00314BAC"/>
    <w:rsid w:val="00314FD8"/>
    <w:rsid w:val="00320FB7"/>
    <w:rsid w:val="00321CB8"/>
    <w:rsid w:val="0032393D"/>
    <w:rsid w:val="003466F4"/>
    <w:rsid w:val="00353779"/>
    <w:rsid w:val="0035450D"/>
    <w:rsid w:val="0035583D"/>
    <w:rsid w:val="00356543"/>
    <w:rsid w:val="00360256"/>
    <w:rsid w:val="003617CA"/>
    <w:rsid w:val="003947B3"/>
    <w:rsid w:val="00395401"/>
    <w:rsid w:val="003A14C2"/>
    <w:rsid w:val="003A3049"/>
    <w:rsid w:val="003A72D7"/>
    <w:rsid w:val="003B46CE"/>
    <w:rsid w:val="003B5204"/>
    <w:rsid w:val="003B5AA3"/>
    <w:rsid w:val="003B7300"/>
    <w:rsid w:val="003B761D"/>
    <w:rsid w:val="003C73A7"/>
    <w:rsid w:val="003E09E1"/>
    <w:rsid w:val="003E1803"/>
    <w:rsid w:val="003E5A1F"/>
    <w:rsid w:val="003E6A80"/>
    <w:rsid w:val="003E7FBE"/>
    <w:rsid w:val="003F1D68"/>
    <w:rsid w:val="00400272"/>
    <w:rsid w:val="004013EB"/>
    <w:rsid w:val="00405232"/>
    <w:rsid w:val="0040562D"/>
    <w:rsid w:val="00407C5C"/>
    <w:rsid w:val="0041137D"/>
    <w:rsid w:val="0041777B"/>
    <w:rsid w:val="004211C0"/>
    <w:rsid w:val="00424C1A"/>
    <w:rsid w:val="0043301E"/>
    <w:rsid w:val="00447727"/>
    <w:rsid w:val="00456E95"/>
    <w:rsid w:val="00462D18"/>
    <w:rsid w:val="0046649D"/>
    <w:rsid w:val="00466AFF"/>
    <w:rsid w:val="00466D42"/>
    <w:rsid w:val="00467230"/>
    <w:rsid w:val="004708D2"/>
    <w:rsid w:val="0047176E"/>
    <w:rsid w:val="0048232D"/>
    <w:rsid w:val="00482ED6"/>
    <w:rsid w:val="004877B2"/>
    <w:rsid w:val="004A36B6"/>
    <w:rsid w:val="004A46EF"/>
    <w:rsid w:val="004A6D84"/>
    <w:rsid w:val="004B37C8"/>
    <w:rsid w:val="004B4247"/>
    <w:rsid w:val="004B5493"/>
    <w:rsid w:val="004C6FF2"/>
    <w:rsid w:val="004D11C4"/>
    <w:rsid w:val="004D4686"/>
    <w:rsid w:val="004D5D97"/>
    <w:rsid w:val="004D6AEB"/>
    <w:rsid w:val="004E1BCF"/>
    <w:rsid w:val="004E759A"/>
    <w:rsid w:val="004F4853"/>
    <w:rsid w:val="005056EC"/>
    <w:rsid w:val="00506E63"/>
    <w:rsid w:val="005139A9"/>
    <w:rsid w:val="0051530D"/>
    <w:rsid w:val="005171BF"/>
    <w:rsid w:val="00523BF2"/>
    <w:rsid w:val="00526546"/>
    <w:rsid w:val="005346D3"/>
    <w:rsid w:val="00543FEA"/>
    <w:rsid w:val="00546C0F"/>
    <w:rsid w:val="00557C0D"/>
    <w:rsid w:val="0056044A"/>
    <w:rsid w:val="00565387"/>
    <w:rsid w:val="00567463"/>
    <w:rsid w:val="00567B37"/>
    <w:rsid w:val="005703E3"/>
    <w:rsid w:val="005706E1"/>
    <w:rsid w:val="00571039"/>
    <w:rsid w:val="00571785"/>
    <w:rsid w:val="005731E8"/>
    <w:rsid w:val="00575CEC"/>
    <w:rsid w:val="0058168E"/>
    <w:rsid w:val="005848B4"/>
    <w:rsid w:val="00590FA5"/>
    <w:rsid w:val="005914AE"/>
    <w:rsid w:val="005A0547"/>
    <w:rsid w:val="005A4D79"/>
    <w:rsid w:val="005B41E3"/>
    <w:rsid w:val="005B4B23"/>
    <w:rsid w:val="005B6FE0"/>
    <w:rsid w:val="005C275D"/>
    <w:rsid w:val="005C7732"/>
    <w:rsid w:val="005D0D8A"/>
    <w:rsid w:val="005D10C4"/>
    <w:rsid w:val="005D1EF1"/>
    <w:rsid w:val="005D3262"/>
    <w:rsid w:val="005E414D"/>
    <w:rsid w:val="005E5B2F"/>
    <w:rsid w:val="005E6DF7"/>
    <w:rsid w:val="005F1920"/>
    <w:rsid w:val="005F2FD6"/>
    <w:rsid w:val="00616298"/>
    <w:rsid w:val="00620AB9"/>
    <w:rsid w:val="00620B38"/>
    <w:rsid w:val="00650FA7"/>
    <w:rsid w:val="0065181D"/>
    <w:rsid w:val="0065468A"/>
    <w:rsid w:val="00654F0A"/>
    <w:rsid w:val="00656F37"/>
    <w:rsid w:val="006618B4"/>
    <w:rsid w:val="006701EF"/>
    <w:rsid w:val="0067273E"/>
    <w:rsid w:val="00673C12"/>
    <w:rsid w:val="00677F81"/>
    <w:rsid w:val="0068050A"/>
    <w:rsid w:val="0068074B"/>
    <w:rsid w:val="006808D3"/>
    <w:rsid w:val="00687225"/>
    <w:rsid w:val="00691E9A"/>
    <w:rsid w:val="006A7F19"/>
    <w:rsid w:val="006B2DC9"/>
    <w:rsid w:val="006B35C8"/>
    <w:rsid w:val="006B4DED"/>
    <w:rsid w:val="006B6C88"/>
    <w:rsid w:val="006C30C6"/>
    <w:rsid w:val="006C5CB9"/>
    <w:rsid w:val="006D03A4"/>
    <w:rsid w:val="006E6CBB"/>
    <w:rsid w:val="006E7BFD"/>
    <w:rsid w:val="006F2327"/>
    <w:rsid w:val="006F39A7"/>
    <w:rsid w:val="006F5041"/>
    <w:rsid w:val="006F74E7"/>
    <w:rsid w:val="007000BB"/>
    <w:rsid w:val="00700570"/>
    <w:rsid w:val="0070131A"/>
    <w:rsid w:val="007014C6"/>
    <w:rsid w:val="007057C9"/>
    <w:rsid w:val="007101F4"/>
    <w:rsid w:val="00713FB3"/>
    <w:rsid w:val="00720CE7"/>
    <w:rsid w:val="00721C01"/>
    <w:rsid w:val="00733A00"/>
    <w:rsid w:val="00733ADD"/>
    <w:rsid w:val="00737346"/>
    <w:rsid w:val="00747F64"/>
    <w:rsid w:val="00757A69"/>
    <w:rsid w:val="007667E0"/>
    <w:rsid w:val="007752EF"/>
    <w:rsid w:val="00777844"/>
    <w:rsid w:val="00777939"/>
    <w:rsid w:val="0078115F"/>
    <w:rsid w:val="00782A49"/>
    <w:rsid w:val="00783784"/>
    <w:rsid w:val="00785665"/>
    <w:rsid w:val="007875D9"/>
    <w:rsid w:val="00787886"/>
    <w:rsid w:val="007B0AD8"/>
    <w:rsid w:val="007B2E80"/>
    <w:rsid w:val="007C6312"/>
    <w:rsid w:val="007D0654"/>
    <w:rsid w:val="007E017F"/>
    <w:rsid w:val="007E0A3C"/>
    <w:rsid w:val="007E3A84"/>
    <w:rsid w:val="00800882"/>
    <w:rsid w:val="00807FF8"/>
    <w:rsid w:val="00831DE8"/>
    <w:rsid w:val="00836A37"/>
    <w:rsid w:val="00842B1A"/>
    <w:rsid w:val="008439C3"/>
    <w:rsid w:val="00844F61"/>
    <w:rsid w:val="00845B4E"/>
    <w:rsid w:val="00847699"/>
    <w:rsid w:val="00850BAD"/>
    <w:rsid w:val="00851167"/>
    <w:rsid w:val="0087326E"/>
    <w:rsid w:val="00875522"/>
    <w:rsid w:val="008771D1"/>
    <w:rsid w:val="008839D1"/>
    <w:rsid w:val="00884125"/>
    <w:rsid w:val="00887C35"/>
    <w:rsid w:val="008904F8"/>
    <w:rsid w:val="008B0BCC"/>
    <w:rsid w:val="008B15B0"/>
    <w:rsid w:val="008B3E2E"/>
    <w:rsid w:val="008B543D"/>
    <w:rsid w:val="008B7DC1"/>
    <w:rsid w:val="008C509A"/>
    <w:rsid w:val="008E4859"/>
    <w:rsid w:val="008E4E9F"/>
    <w:rsid w:val="008E6182"/>
    <w:rsid w:val="008E64E6"/>
    <w:rsid w:val="008E6FB6"/>
    <w:rsid w:val="008F0369"/>
    <w:rsid w:val="008F246F"/>
    <w:rsid w:val="008F2C4B"/>
    <w:rsid w:val="00900840"/>
    <w:rsid w:val="00912702"/>
    <w:rsid w:val="0092041B"/>
    <w:rsid w:val="00920C4A"/>
    <w:rsid w:val="00921CD3"/>
    <w:rsid w:val="009260A5"/>
    <w:rsid w:val="00935D1D"/>
    <w:rsid w:val="0093748B"/>
    <w:rsid w:val="00942310"/>
    <w:rsid w:val="00945613"/>
    <w:rsid w:val="009466D2"/>
    <w:rsid w:val="00956A88"/>
    <w:rsid w:val="0095738A"/>
    <w:rsid w:val="0096280B"/>
    <w:rsid w:val="00964391"/>
    <w:rsid w:val="00966AF5"/>
    <w:rsid w:val="009702DE"/>
    <w:rsid w:val="00976836"/>
    <w:rsid w:val="00982246"/>
    <w:rsid w:val="00985F7B"/>
    <w:rsid w:val="00991E08"/>
    <w:rsid w:val="00991E6B"/>
    <w:rsid w:val="0099242B"/>
    <w:rsid w:val="009B4EF1"/>
    <w:rsid w:val="009B716C"/>
    <w:rsid w:val="009B74F0"/>
    <w:rsid w:val="009C05A8"/>
    <w:rsid w:val="009C1E29"/>
    <w:rsid w:val="009C2C74"/>
    <w:rsid w:val="009C7319"/>
    <w:rsid w:val="009D64A9"/>
    <w:rsid w:val="009E35A7"/>
    <w:rsid w:val="009F0FF6"/>
    <w:rsid w:val="009F37D5"/>
    <w:rsid w:val="00A07BE6"/>
    <w:rsid w:val="00A07DCD"/>
    <w:rsid w:val="00A12575"/>
    <w:rsid w:val="00A14500"/>
    <w:rsid w:val="00A1544E"/>
    <w:rsid w:val="00A21722"/>
    <w:rsid w:val="00A303F1"/>
    <w:rsid w:val="00A32FA7"/>
    <w:rsid w:val="00A4639E"/>
    <w:rsid w:val="00A51D04"/>
    <w:rsid w:val="00A61DFF"/>
    <w:rsid w:val="00A62BA7"/>
    <w:rsid w:val="00A71598"/>
    <w:rsid w:val="00A71CF6"/>
    <w:rsid w:val="00A71D71"/>
    <w:rsid w:val="00A73C21"/>
    <w:rsid w:val="00A82DD3"/>
    <w:rsid w:val="00A86DB1"/>
    <w:rsid w:val="00A92BF7"/>
    <w:rsid w:val="00A949BA"/>
    <w:rsid w:val="00A95B73"/>
    <w:rsid w:val="00AB1F8F"/>
    <w:rsid w:val="00AB6E38"/>
    <w:rsid w:val="00AB71A3"/>
    <w:rsid w:val="00AC4FB7"/>
    <w:rsid w:val="00AC597E"/>
    <w:rsid w:val="00AC6ADD"/>
    <w:rsid w:val="00AC6FC8"/>
    <w:rsid w:val="00AD0611"/>
    <w:rsid w:val="00AD432B"/>
    <w:rsid w:val="00AF7A11"/>
    <w:rsid w:val="00B02753"/>
    <w:rsid w:val="00B04B6F"/>
    <w:rsid w:val="00B15962"/>
    <w:rsid w:val="00B23CC0"/>
    <w:rsid w:val="00B23DD7"/>
    <w:rsid w:val="00B2473D"/>
    <w:rsid w:val="00B25490"/>
    <w:rsid w:val="00B31A23"/>
    <w:rsid w:val="00B323AD"/>
    <w:rsid w:val="00B34B94"/>
    <w:rsid w:val="00B374FB"/>
    <w:rsid w:val="00B5074E"/>
    <w:rsid w:val="00B52899"/>
    <w:rsid w:val="00B52AC0"/>
    <w:rsid w:val="00B53BF4"/>
    <w:rsid w:val="00B54932"/>
    <w:rsid w:val="00B55591"/>
    <w:rsid w:val="00B5619F"/>
    <w:rsid w:val="00B61A2C"/>
    <w:rsid w:val="00B65142"/>
    <w:rsid w:val="00B7152B"/>
    <w:rsid w:val="00B835D1"/>
    <w:rsid w:val="00B83EAC"/>
    <w:rsid w:val="00B84248"/>
    <w:rsid w:val="00B856C2"/>
    <w:rsid w:val="00B97FBE"/>
    <w:rsid w:val="00BA039E"/>
    <w:rsid w:val="00BA4965"/>
    <w:rsid w:val="00BA7BCC"/>
    <w:rsid w:val="00BB1AE4"/>
    <w:rsid w:val="00BB1AFE"/>
    <w:rsid w:val="00BC2D7D"/>
    <w:rsid w:val="00BC3D7C"/>
    <w:rsid w:val="00BD363C"/>
    <w:rsid w:val="00BD7073"/>
    <w:rsid w:val="00BD7582"/>
    <w:rsid w:val="00BF01A2"/>
    <w:rsid w:val="00BF4E94"/>
    <w:rsid w:val="00C0389D"/>
    <w:rsid w:val="00C056FB"/>
    <w:rsid w:val="00C12824"/>
    <w:rsid w:val="00C14957"/>
    <w:rsid w:val="00C16BF4"/>
    <w:rsid w:val="00C17FE5"/>
    <w:rsid w:val="00C21E41"/>
    <w:rsid w:val="00C2702E"/>
    <w:rsid w:val="00C36472"/>
    <w:rsid w:val="00C36DB1"/>
    <w:rsid w:val="00C42C3F"/>
    <w:rsid w:val="00C52D96"/>
    <w:rsid w:val="00C53BE1"/>
    <w:rsid w:val="00C5735A"/>
    <w:rsid w:val="00C57CF6"/>
    <w:rsid w:val="00C6051D"/>
    <w:rsid w:val="00C6207E"/>
    <w:rsid w:val="00C62F89"/>
    <w:rsid w:val="00C66A1D"/>
    <w:rsid w:val="00C6742C"/>
    <w:rsid w:val="00C82299"/>
    <w:rsid w:val="00C82A87"/>
    <w:rsid w:val="00C858BA"/>
    <w:rsid w:val="00C95916"/>
    <w:rsid w:val="00CA0B84"/>
    <w:rsid w:val="00CA698A"/>
    <w:rsid w:val="00CB56E1"/>
    <w:rsid w:val="00CC2785"/>
    <w:rsid w:val="00CD10FA"/>
    <w:rsid w:val="00CD334E"/>
    <w:rsid w:val="00CD376A"/>
    <w:rsid w:val="00CD4F96"/>
    <w:rsid w:val="00CE2818"/>
    <w:rsid w:val="00CE6CC3"/>
    <w:rsid w:val="00CF127F"/>
    <w:rsid w:val="00CF605B"/>
    <w:rsid w:val="00D006B2"/>
    <w:rsid w:val="00D00B66"/>
    <w:rsid w:val="00D06009"/>
    <w:rsid w:val="00D06FFA"/>
    <w:rsid w:val="00D1031E"/>
    <w:rsid w:val="00D11066"/>
    <w:rsid w:val="00D20026"/>
    <w:rsid w:val="00D253E9"/>
    <w:rsid w:val="00D315E2"/>
    <w:rsid w:val="00D3538D"/>
    <w:rsid w:val="00D35AEB"/>
    <w:rsid w:val="00D37210"/>
    <w:rsid w:val="00D45789"/>
    <w:rsid w:val="00D56118"/>
    <w:rsid w:val="00D57AA6"/>
    <w:rsid w:val="00D6272B"/>
    <w:rsid w:val="00D642CF"/>
    <w:rsid w:val="00D66583"/>
    <w:rsid w:val="00D668A7"/>
    <w:rsid w:val="00D6719A"/>
    <w:rsid w:val="00D71878"/>
    <w:rsid w:val="00D71ACA"/>
    <w:rsid w:val="00D71E67"/>
    <w:rsid w:val="00D7390D"/>
    <w:rsid w:val="00D7716C"/>
    <w:rsid w:val="00D80F79"/>
    <w:rsid w:val="00D831C6"/>
    <w:rsid w:val="00D83BBB"/>
    <w:rsid w:val="00D87BEA"/>
    <w:rsid w:val="00D93321"/>
    <w:rsid w:val="00DA0449"/>
    <w:rsid w:val="00DA046E"/>
    <w:rsid w:val="00DA55F5"/>
    <w:rsid w:val="00DB5D3F"/>
    <w:rsid w:val="00DB6C23"/>
    <w:rsid w:val="00DB74D7"/>
    <w:rsid w:val="00DB7B34"/>
    <w:rsid w:val="00DC13C0"/>
    <w:rsid w:val="00DC2114"/>
    <w:rsid w:val="00DC3D66"/>
    <w:rsid w:val="00DC429E"/>
    <w:rsid w:val="00DD6CD4"/>
    <w:rsid w:val="00DE643F"/>
    <w:rsid w:val="00DF45D4"/>
    <w:rsid w:val="00DF473B"/>
    <w:rsid w:val="00DF5AA9"/>
    <w:rsid w:val="00DF5C92"/>
    <w:rsid w:val="00DF5E8F"/>
    <w:rsid w:val="00E07C17"/>
    <w:rsid w:val="00E14EA8"/>
    <w:rsid w:val="00E17E02"/>
    <w:rsid w:val="00E17FA5"/>
    <w:rsid w:val="00E221A1"/>
    <w:rsid w:val="00E300EA"/>
    <w:rsid w:val="00E30736"/>
    <w:rsid w:val="00E4130D"/>
    <w:rsid w:val="00E45B9F"/>
    <w:rsid w:val="00E46237"/>
    <w:rsid w:val="00E62E5B"/>
    <w:rsid w:val="00E72985"/>
    <w:rsid w:val="00E73112"/>
    <w:rsid w:val="00E7437A"/>
    <w:rsid w:val="00E75895"/>
    <w:rsid w:val="00E90928"/>
    <w:rsid w:val="00EA0A98"/>
    <w:rsid w:val="00EA10B1"/>
    <w:rsid w:val="00EB02B3"/>
    <w:rsid w:val="00EB24C1"/>
    <w:rsid w:val="00EB73D0"/>
    <w:rsid w:val="00EB7995"/>
    <w:rsid w:val="00EC7EED"/>
    <w:rsid w:val="00ED0A06"/>
    <w:rsid w:val="00ED1FD5"/>
    <w:rsid w:val="00ED4DCC"/>
    <w:rsid w:val="00ED4DFA"/>
    <w:rsid w:val="00F0160A"/>
    <w:rsid w:val="00F109D2"/>
    <w:rsid w:val="00F2461F"/>
    <w:rsid w:val="00F24EEC"/>
    <w:rsid w:val="00F30514"/>
    <w:rsid w:val="00F3143D"/>
    <w:rsid w:val="00F36B1C"/>
    <w:rsid w:val="00F4328F"/>
    <w:rsid w:val="00F529DA"/>
    <w:rsid w:val="00F649A4"/>
    <w:rsid w:val="00F71DED"/>
    <w:rsid w:val="00F73670"/>
    <w:rsid w:val="00F74EBB"/>
    <w:rsid w:val="00F808ED"/>
    <w:rsid w:val="00F8281A"/>
    <w:rsid w:val="00F829BA"/>
    <w:rsid w:val="00F94366"/>
    <w:rsid w:val="00FA1A94"/>
    <w:rsid w:val="00FA2BD4"/>
    <w:rsid w:val="00FA354A"/>
    <w:rsid w:val="00FA59AC"/>
    <w:rsid w:val="00FA633B"/>
    <w:rsid w:val="00FA64BA"/>
    <w:rsid w:val="00FB5158"/>
    <w:rsid w:val="00FB6FFD"/>
    <w:rsid w:val="00FC24CD"/>
    <w:rsid w:val="00FC779D"/>
    <w:rsid w:val="00FC7828"/>
    <w:rsid w:val="00FC7F1B"/>
    <w:rsid w:val="00FD0F00"/>
    <w:rsid w:val="00FD0FF0"/>
    <w:rsid w:val="00FD12C4"/>
    <w:rsid w:val="00FD6198"/>
    <w:rsid w:val="00FE0F16"/>
    <w:rsid w:val="00FE6926"/>
    <w:rsid w:val="00FF1233"/>
    <w:rsid w:val="00FF1A61"/>
    <w:rsid w:val="00FF566B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1CE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4DCC"/>
    <w:rPr>
      <w:rFonts w:ascii="Arial" w:eastAsia="Times New Roman" w:hAnsi="Arial" w:cs="Times New Roman"/>
      <w:sz w:val="20"/>
    </w:rPr>
  </w:style>
  <w:style w:type="paragraph" w:styleId="Heading5">
    <w:name w:val="heading 5"/>
    <w:basedOn w:val="Normal"/>
    <w:next w:val="Normal"/>
    <w:link w:val="Heading5Char"/>
    <w:qFormat/>
    <w:rsid w:val="00C6051D"/>
    <w:pPr>
      <w:keepNext/>
      <w:jc w:val="center"/>
      <w:outlineLvl w:val="4"/>
    </w:pPr>
    <w:rPr>
      <w:rFonts w:cs="Arial"/>
      <w:i/>
      <w:iCs/>
      <w:noProof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6051D"/>
    <w:pPr>
      <w:keepNext/>
      <w:jc w:val="center"/>
      <w:outlineLvl w:val="5"/>
    </w:pPr>
    <w:rPr>
      <w:b/>
      <w:bCs/>
      <w:noProof/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4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4DCC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rsid w:val="00ED4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4DCC"/>
    <w:rPr>
      <w:rFonts w:ascii="Arial" w:eastAsia="Times New Roman" w:hAnsi="Arial" w:cs="Times New Roman"/>
      <w:sz w:val="20"/>
    </w:rPr>
  </w:style>
  <w:style w:type="character" w:styleId="Hyperlink">
    <w:name w:val="Hyperlink"/>
    <w:rsid w:val="00ED4DCC"/>
    <w:rPr>
      <w:color w:val="0000FF"/>
      <w:u w:val="single"/>
    </w:rPr>
  </w:style>
  <w:style w:type="paragraph" w:styleId="BodyText2">
    <w:name w:val="Body Text 2"/>
    <w:basedOn w:val="Normal"/>
    <w:link w:val="BodyText2Char"/>
    <w:rsid w:val="00ED4DCC"/>
    <w:pPr>
      <w:tabs>
        <w:tab w:val="left" w:pos="1800"/>
      </w:tabs>
      <w:jc w:val="both"/>
    </w:pPr>
    <w:rPr>
      <w:rFonts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ED4DCC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ED4DCC"/>
  </w:style>
  <w:style w:type="paragraph" w:styleId="ListParagraph">
    <w:name w:val="List Paragraph"/>
    <w:basedOn w:val="Normal"/>
    <w:uiPriority w:val="34"/>
    <w:qFormat/>
    <w:rsid w:val="00ED4D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4D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DC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DCC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D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DC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D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CC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18B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A3049"/>
  </w:style>
  <w:style w:type="character" w:styleId="Strong">
    <w:name w:val="Strong"/>
    <w:basedOn w:val="DefaultParagraphFont"/>
    <w:uiPriority w:val="22"/>
    <w:qFormat/>
    <w:rsid w:val="003A3049"/>
    <w:rPr>
      <w:b/>
      <w:bCs/>
    </w:rPr>
  </w:style>
  <w:style w:type="character" w:customStyle="1" w:styleId="mandelbrotrefrag">
    <w:name w:val="mandelbrot_refrag"/>
    <w:basedOn w:val="DefaultParagraphFont"/>
    <w:rsid w:val="003A3049"/>
  </w:style>
  <w:style w:type="character" w:customStyle="1" w:styleId="Heading5Char">
    <w:name w:val="Heading 5 Char"/>
    <w:basedOn w:val="DefaultParagraphFont"/>
    <w:link w:val="Heading5"/>
    <w:rsid w:val="00C6051D"/>
    <w:rPr>
      <w:rFonts w:ascii="Arial" w:eastAsia="Times New Roman" w:hAnsi="Arial" w:cs="Arial"/>
      <w:i/>
      <w:iCs/>
      <w:noProof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C6051D"/>
    <w:rPr>
      <w:rFonts w:ascii="Arial" w:eastAsia="Times New Roman" w:hAnsi="Arial" w:cs="Times New Roman"/>
      <w:b/>
      <w:bCs/>
      <w:noProof/>
      <w:sz w:val="44"/>
    </w:rPr>
  </w:style>
  <w:style w:type="paragraph" w:styleId="BodyTextIndent">
    <w:name w:val="Body Text Indent"/>
    <w:basedOn w:val="Normal"/>
    <w:link w:val="BodyTextIndentChar"/>
    <w:rsid w:val="00AC6F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6FC8"/>
    <w:rPr>
      <w:rFonts w:ascii="Arial" w:eastAsia="Times New Roman" w:hAnsi="Arial" w:cs="Times New Roman"/>
      <w:sz w:val="20"/>
    </w:rPr>
  </w:style>
  <w:style w:type="paragraph" w:styleId="HTMLPreformatted">
    <w:name w:val="HTML Preformatted"/>
    <w:basedOn w:val="Normal"/>
    <w:link w:val="HTMLPreformattedChar"/>
    <w:rsid w:val="00244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244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C66A1D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6A1D"/>
    <w:rPr>
      <w:rFonts w:ascii="Arial" w:eastAsia="Times New Roman" w:hAnsi="Arial" w:cs="Times New Roman"/>
    </w:rPr>
  </w:style>
  <w:style w:type="character" w:styleId="FootnoteReference">
    <w:name w:val="footnote reference"/>
    <w:basedOn w:val="DefaultParagraphFont"/>
    <w:uiPriority w:val="99"/>
    <w:unhideWhenUsed/>
    <w:rsid w:val="00C66A1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5B73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rsid w:val="001006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1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xxfont">
    <w:name w:val="x_x_x_font"/>
    <w:basedOn w:val="DefaultParagraphFont"/>
    <w:rsid w:val="0003731C"/>
  </w:style>
  <w:style w:type="paragraph" w:customStyle="1" w:styleId="xxxmsonormal">
    <w:name w:val="xxxmsonormal"/>
    <w:basedOn w:val="Normal"/>
    <w:rsid w:val="007014C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xmsonormal">
    <w:name w:val="xxmsonormal"/>
    <w:basedOn w:val="Normal"/>
    <w:rsid w:val="00956A8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wmarginl1">
    <w:name w:val="bwmarginl1"/>
    <w:basedOn w:val="Normal"/>
    <w:rsid w:val="001E623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975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46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.ford@aidshealth.org" TargetMode="External"/><Relationship Id="rId13" Type="http://schemas.openxmlformats.org/officeDocument/2006/relationships/hyperlink" Target="https://twitter.com/aidshealthcar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enys.nazarov@aidshealth.org" TargetMode="External"/><Relationship Id="rId12" Type="http://schemas.openxmlformats.org/officeDocument/2006/relationships/hyperlink" Target="http://www.facebook.com/aidshealt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dshealth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idshealth.org/2021/01/lack-of-global-cooperation-is-crippling-the-covid-19-response-vaccines-will-not-be-the-silver-bullet-says-ahf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idshealth.org/" TargetMode="External"/><Relationship Id="rId14" Type="http://schemas.openxmlformats.org/officeDocument/2006/relationships/hyperlink" Target="http://instagram.com/aidshealthc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AIDS Healthcare Foundation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G. Johnson</dc:creator>
  <cp:lastModifiedBy>Denys Nazarov</cp:lastModifiedBy>
  <cp:revision>2</cp:revision>
  <cp:lastPrinted>2017-02-03T04:49:00Z</cp:lastPrinted>
  <dcterms:created xsi:type="dcterms:W3CDTF">2021-01-20T19:20:00Z</dcterms:created>
  <dcterms:modified xsi:type="dcterms:W3CDTF">2021-01-20T19:20:00Z</dcterms:modified>
</cp:coreProperties>
</file>